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EEDF9" w14:textId="24614537" w:rsidR="00284D7E" w:rsidRPr="00633159" w:rsidRDefault="00001245">
      <w:pPr>
        <w:rPr>
          <w:sz w:val="22"/>
          <w:szCs w:val="22"/>
        </w:rPr>
      </w:pPr>
      <w:r>
        <w:tab/>
      </w:r>
      <w:r>
        <w:tab/>
      </w:r>
      <w:r>
        <w:tab/>
      </w:r>
      <w:r>
        <w:tab/>
      </w:r>
      <w:r>
        <w:tab/>
      </w:r>
      <w:r>
        <w:tab/>
      </w:r>
      <w:r>
        <w:tab/>
      </w:r>
      <w:r>
        <w:tab/>
      </w:r>
      <w:r>
        <w:tab/>
      </w:r>
      <w:r>
        <w:tab/>
      </w:r>
      <w:r w:rsidRPr="00633159">
        <w:rPr>
          <w:sz w:val="22"/>
          <w:szCs w:val="22"/>
        </w:rPr>
        <w:t>Pipestone, Minnesota</w:t>
      </w:r>
    </w:p>
    <w:p w14:paraId="69B329F5" w14:textId="2FD137E6" w:rsidR="00001245" w:rsidRPr="00633159" w:rsidRDefault="00001245">
      <w:pPr>
        <w:rPr>
          <w:sz w:val="22"/>
          <w:szCs w:val="22"/>
        </w:rPr>
      </w:pP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t>May 6, 2024</w:t>
      </w:r>
    </w:p>
    <w:p w14:paraId="067A46AF" w14:textId="77777777" w:rsidR="00001245" w:rsidRPr="00633159" w:rsidRDefault="00001245">
      <w:pPr>
        <w:rPr>
          <w:sz w:val="22"/>
          <w:szCs w:val="22"/>
        </w:rPr>
      </w:pPr>
    </w:p>
    <w:p w14:paraId="55AB0C69" w14:textId="1A1A5BAC" w:rsidR="00001245" w:rsidRPr="00633159" w:rsidRDefault="00001245">
      <w:pPr>
        <w:rPr>
          <w:sz w:val="22"/>
          <w:szCs w:val="22"/>
        </w:rPr>
      </w:pPr>
      <w:r w:rsidRPr="00633159">
        <w:rPr>
          <w:sz w:val="22"/>
          <w:szCs w:val="22"/>
        </w:rPr>
        <w:t>Pursuant to due call and notice thereof, a Special Meeting of the Pipestone City Council was duly held in the Municipal Building in-person and via Zoom at 5:30 p.m. on the 6</w:t>
      </w:r>
      <w:r w:rsidRPr="00633159">
        <w:rPr>
          <w:sz w:val="22"/>
          <w:szCs w:val="22"/>
          <w:vertAlign w:val="superscript"/>
        </w:rPr>
        <w:t>th</w:t>
      </w:r>
      <w:r w:rsidRPr="00633159">
        <w:rPr>
          <w:sz w:val="22"/>
          <w:szCs w:val="22"/>
        </w:rPr>
        <w:t xml:space="preserve"> day of May 2024. Mayor Dan Delaney called the meeting to order. Roll call was taken and a quorum was declared. Members present: </w:t>
      </w:r>
      <w:r w:rsidR="00981BD8" w:rsidRPr="00633159">
        <w:rPr>
          <w:sz w:val="22"/>
          <w:szCs w:val="22"/>
        </w:rPr>
        <w:t>Dan Delaney, Rodger Smidt, Danielle Thompsen, Scott Swanson and Verdeen Colbeck. Absent: None. Others present: Kyle Kuphal, EDA Director Justin Schroyer, City Engineer Travis Winter via Zoom, City Financial Consultant Rebecca Kurtz via Zoom, Calbe Access Coordinator Steve Moffitt, Assistant City Administrator/Clerk Stephanie LaBrune, and City Administrator Deb Nelson.</w:t>
      </w:r>
    </w:p>
    <w:p w14:paraId="066C9DC5" w14:textId="77777777" w:rsidR="00981BD8" w:rsidRPr="00633159" w:rsidRDefault="00981BD8">
      <w:pPr>
        <w:rPr>
          <w:sz w:val="22"/>
          <w:szCs w:val="22"/>
        </w:rPr>
      </w:pPr>
    </w:p>
    <w:p w14:paraId="1998DC3C" w14:textId="1DD91FB5" w:rsidR="00981BD8" w:rsidRPr="00633159" w:rsidRDefault="00981BD8">
      <w:pPr>
        <w:rPr>
          <w:sz w:val="22"/>
          <w:szCs w:val="22"/>
        </w:rPr>
      </w:pPr>
      <w:r w:rsidRPr="00633159">
        <w:rPr>
          <w:sz w:val="22"/>
          <w:szCs w:val="22"/>
        </w:rPr>
        <w:t>Mayor Delaney stated the purpose of the special meeting was to hear a presentation from City Financial Consultant Rebecca Kurtz on the city’s TIF District 1-13.</w:t>
      </w:r>
    </w:p>
    <w:p w14:paraId="6D036F85" w14:textId="77777777" w:rsidR="00981BD8" w:rsidRPr="00633159" w:rsidRDefault="00981BD8">
      <w:pPr>
        <w:rPr>
          <w:sz w:val="22"/>
          <w:szCs w:val="22"/>
        </w:rPr>
      </w:pPr>
    </w:p>
    <w:p w14:paraId="4AC5B75A" w14:textId="47C3C0A9" w:rsidR="00981BD8" w:rsidRPr="00633159" w:rsidRDefault="00981BD8">
      <w:pPr>
        <w:rPr>
          <w:sz w:val="22"/>
          <w:szCs w:val="22"/>
        </w:rPr>
      </w:pPr>
      <w:r w:rsidRPr="00633159">
        <w:rPr>
          <w:sz w:val="22"/>
          <w:szCs w:val="22"/>
        </w:rPr>
        <w:t xml:space="preserve">Ms. Kurtz then shared a PowerPoint presentation </w:t>
      </w:r>
      <w:r w:rsidR="0066641C" w:rsidRPr="00633159">
        <w:rPr>
          <w:sz w:val="22"/>
          <w:szCs w:val="22"/>
        </w:rPr>
        <w:t xml:space="preserve">stating tax increment financing is the city’s ability to capture and use most of the increase in local property tax revenues from new development within a defined geographic area for a defined period of time without approval of the other taxing jurisdictions. </w:t>
      </w:r>
    </w:p>
    <w:p w14:paraId="5014F569" w14:textId="77777777" w:rsidR="0066641C" w:rsidRPr="00633159" w:rsidRDefault="0066641C">
      <w:pPr>
        <w:rPr>
          <w:sz w:val="22"/>
          <w:szCs w:val="22"/>
        </w:rPr>
      </w:pPr>
    </w:p>
    <w:p w14:paraId="54B049FD" w14:textId="672E09CC" w:rsidR="0066641C" w:rsidRPr="00633159" w:rsidRDefault="0066641C">
      <w:pPr>
        <w:rPr>
          <w:sz w:val="22"/>
          <w:szCs w:val="22"/>
        </w:rPr>
      </w:pPr>
      <w:r w:rsidRPr="00633159">
        <w:rPr>
          <w:sz w:val="22"/>
          <w:szCs w:val="22"/>
        </w:rPr>
        <w:t xml:space="preserve">The city’s TIF </w:t>
      </w:r>
      <w:r w:rsidR="00633159">
        <w:rPr>
          <w:sz w:val="22"/>
          <w:szCs w:val="22"/>
        </w:rPr>
        <w:t xml:space="preserve">District </w:t>
      </w:r>
      <w:r w:rsidRPr="00633159">
        <w:rPr>
          <w:sz w:val="22"/>
          <w:szCs w:val="22"/>
        </w:rPr>
        <w:t>1-13: Downtown District was a redevelopment TIF district established July 11, 2017 to facilitate the redevelopment of portions of the downtown:</w:t>
      </w:r>
    </w:p>
    <w:p w14:paraId="5780CDC9" w14:textId="17E17A18" w:rsidR="0066641C" w:rsidRPr="00633159" w:rsidRDefault="0066641C" w:rsidP="0066641C">
      <w:pPr>
        <w:pStyle w:val="ListParagraph"/>
        <w:numPr>
          <w:ilvl w:val="0"/>
          <w:numId w:val="1"/>
        </w:numPr>
        <w:rPr>
          <w:sz w:val="22"/>
          <w:szCs w:val="22"/>
        </w:rPr>
      </w:pPr>
      <w:r w:rsidRPr="00633159">
        <w:rPr>
          <w:sz w:val="22"/>
          <w:szCs w:val="22"/>
        </w:rPr>
        <w:t>Phase 1: demolition of two abandoned buildings; development of a restaurant</w:t>
      </w:r>
    </w:p>
    <w:p w14:paraId="190C4E35" w14:textId="354691DC" w:rsidR="0066641C" w:rsidRPr="00633159" w:rsidRDefault="0066641C" w:rsidP="0066641C">
      <w:pPr>
        <w:pStyle w:val="ListParagraph"/>
        <w:numPr>
          <w:ilvl w:val="0"/>
          <w:numId w:val="1"/>
        </w:numPr>
        <w:rPr>
          <w:sz w:val="22"/>
          <w:szCs w:val="22"/>
        </w:rPr>
      </w:pPr>
      <w:r w:rsidRPr="00633159">
        <w:rPr>
          <w:sz w:val="22"/>
          <w:szCs w:val="22"/>
        </w:rPr>
        <w:t>Phase II: renovation/redevelopment of other commercial buildings</w:t>
      </w:r>
    </w:p>
    <w:p w14:paraId="4D9015F3" w14:textId="77777777" w:rsidR="0066641C" w:rsidRPr="00633159" w:rsidRDefault="0066641C" w:rsidP="0066641C">
      <w:pPr>
        <w:rPr>
          <w:sz w:val="22"/>
          <w:szCs w:val="22"/>
        </w:rPr>
      </w:pPr>
    </w:p>
    <w:p w14:paraId="59569859" w14:textId="3FDD1CD5" w:rsidR="0066641C" w:rsidRPr="00633159" w:rsidRDefault="0066641C" w:rsidP="0066641C">
      <w:pPr>
        <w:rPr>
          <w:sz w:val="22"/>
          <w:szCs w:val="22"/>
        </w:rPr>
      </w:pPr>
      <w:r w:rsidRPr="00633159">
        <w:rPr>
          <w:sz w:val="22"/>
          <w:szCs w:val="22"/>
        </w:rPr>
        <w:t xml:space="preserve">Thirteen parcels were identified as blighted properties </w:t>
      </w:r>
      <w:r w:rsidR="00AD62B7" w:rsidRPr="00633159">
        <w:rPr>
          <w:sz w:val="22"/>
          <w:szCs w:val="22"/>
        </w:rPr>
        <w:t xml:space="preserve">in the downtown district </w:t>
      </w:r>
      <w:r w:rsidRPr="00633159">
        <w:rPr>
          <w:sz w:val="22"/>
          <w:szCs w:val="22"/>
        </w:rPr>
        <w:t xml:space="preserve">where TIF dollars could be spent to correct issues including but </w:t>
      </w:r>
      <w:r w:rsidR="00AD62B7" w:rsidRPr="00633159">
        <w:rPr>
          <w:sz w:val="22"/>
          <w:szCs w:val="22"/>
        </w:rPr>
        <w:t xml:space="preserve">not </w:t>
      </w:r>
      <w:r w:rsidRPr="00633159">
        <w:rPr>
          <w:sz w:val="22"/>
          <w:szCs w:val="22"/>
        </w:rPr>
        <w:t xml:space="preserve">limited to </w:t>
      </w:r>
      <w:r w:rsidR="00AD62B7" w:rsidRPr="00633159">
        <w:rPr>
          <w:sz w:val="22"/>
          <w:szCs w:val="22"/>
        </w:rPr>
        <w:t xml:space="preserve">the </w:t>
      </w:r>
      <w:r w:rsidRPr="00633159">
        <w:rPr>
          <w:sz w:val="22"/>
          <w:szCs w:val="22"/>
        </w:rPr>
        <w:t xml:space="preserve">following: </w:t>
      </w:r>
    </w:p>
    <w:p w14:paraId="7FF29E8E" w14:textId="66BFAC3F" w:rsidR="0066641C" w:rsidRPr="00633159" w:rsidRDefault="0066641C" w:rsidP="0066641C">
      <w:pPr>
        <w:pStyle w:val="ListParagraph"/>
        <w:numPr>
          <w:ilvl w:val="0"/>
          <w:numId w:val="2"/>
        </w:numPr>
        <w:rPr>
          <w:sz w:val="22"/>
          <w:szCs w:val="22"/>
        </w:rPr>
      </w:pPr>
      <w:r w:rsidRPr="00633159">
        <w:rPr>
          <w:sz w:val="22"/>
          <w:szCs w:val="22"/>
        </w:rPr>
        <w:t>Acquisition and/or demolition</w:t>
      </w:r>
    </w:p>
    <w:p w14:paraId="1ED4C198" w14:textId="0DDAD7A6" w:rsidR="0066641C" w:rsidRPr="00633159" w:rsidRDefault="0066641C" w:rsidP="0066641C">
      <w:pPr>
        <w:pStyle w:val="ListParagraph"/>
        <w:numPr>
          <w:ilvl w:val="0"/>
          <w:numId w:val="2"/>
        </w:numPr>
        <w:rPr>
          <w:sz w:val="22"/>
          <w:szCs w:val="22"/>
        </w:rPr>
      </w:pPr>
      <w:r w:rsidRPr="00633159">
        <w:rPr>
          <w:sz w:val="22"/>
          <w:szCs w:val="22"/>
        </w:rPr>
        <w:t>Rehabilitation and/or structural concerns</w:t>
      </w:r>
    </w:p>
    <w:p w14:paraId="6816CA78" w14:textId="71CA6BFD" w:rsidR="0066641C" w:rsidRPr="00633159" w:rsidRDefault="0066641C" w:rsidP="0066641C">
      <w:pPr>
        <w:pStyle w:val="ListParagraph"/>
        <w:numPr>
          <w:ilvl w:val="0"/>
          <w:numId w:val="2"/>
        </w:numPr>
        <w:rPr>
          <w:sz w:val="22"/>
          <w:szCs w:val="22"/>
        </w:rPr>
      </w:pPr>
      <w:r w:rsidRPr="00633159">
        <w:rPr>
          <w:sz w:val="22"/>
          <w:szCs w:val="22"/>
        </w:rPr>
        <w:t>Repair/replace HVAC, fire suppression or other systems and utilities</w:t>
      </w:r>
    </w:p>
    <w:p w14:paraId="26E34A2F" w14:textId="17DB0B96" w:rsidR="0066641C" w:rsidRPr="00633159" w:rsidRDefault="0066641C" w:rsidP="0066641C">
      <w:pPr>
        <w:pStyle w:val="ListParagraph"/>
        <w:numPr>
          <w:ilvl w:val="0"/>
          <w:numId w:val="2"/>
        </w:numPr>
        <w:rPr>
          <w:sz w:val="22"/>
          <w:szCs w:val="22"/>
        </w:rPr>
      </w:pPr>
      <w:r w:rsidRPr="00633159">
        <w:rPr>
          <w:sz w:val="22"/>
          <w:szCs w:val="22"/>
        </w:rPr>
        <w:t>Correct ADA compliance issues</w:t>
      </w:r>
    </w:p>
    <w:p w14:paraId="63B89995" w14:textId="77777777" w:rsidR="00AD62B7" w:rsidRPr="00633159" w:rsidRDefault="00AD62B7" w:rsidP="00AD62B7">
      <w:pPr>
        <w:rPr>
          <w:sz w:val="22"/>
          <w:szCs w:val="22"/>
        </w:rPr>
      </w:pPr>
    </w:p>
    <w:p w14:paraId="0903FB16" w14:textId="5EEB3B4E" w:rsidR="00AD62B7" w:rsidRPr="00633159" w:rsidRDefault="00AD62B7" w:rsidP="00AD62B7">
      <w:pPr>
        <w:rPr>
          <w:sz w:val="22"/>
          <w:szCs w:val="22"/>
        </w:rPr>
      </w:pPr>
      <w:r w:rsidRPr="00633159">
        <w:rPr>
          <w:sz w:val="22"/>
          <w:szCs w:val="22"/>
        </w:rPr>
        <w:t xml:space="preserve">There is approximately $23,000 currently in the TIF fund and estimated funds to be received over the remaining term of the TIF district is $400,000. The city can retain 10% of TIF funds for administration of the district and up to 15% of TIF funds may be used outside the district. The city must obligate funds by March 30, 2026. The city is obligated to decertify the district either after all obligations are paid or no later than December 31, 2045, the end of the term of the district. </w:t>
      </w:r>
    </w:p>
    <w:p w14:paraId="1C621ECC" w14:textId="77777777" w:rsidR="00AD62B7" w:rsidRPr="00633159" w:rsidRDefault="00AD62B7" w:rsidP="00AD62B7">
      <w:pPr>
        <w:rPr>
          <w:sz w:val="22"/>
          <w:szCs w:val="22"/>
        </w:rPr>
      </w:pPr>
    </w:p>
    <w:p w14:paraId="421A8822" w14:textId="77777777" w:rsidR="00AD62B7" w:rsidRPr="00633159" w:rsidRDefault="00AD62B7" w:rsidP="00AD62B7">
      <w:pPr>
        <w:rPr>
          <w:sz w:val="22"/>
          <w:szCs w:val="22"/>
        </w:rPr>
      </w:pPr>
      <w:r w:rsidRPr="00633159">
        <w:rPr>
          <w:b/>
          <w:bCs/>
          <w:sz w:val="22"/>
          <w:szCs w:val="22"/>
          <w:u w:val="single"/>
        </w:rPr>
        <w:t>ADJOURNMENT</w:t>
      </w:r>
    </w:p>
    <w:p w14:paraId="12206030" w14:textId="77777777" w:rsidR="00AD62B7" w:rsidRPr="00633159" w:rsidRDefault="00AD62B7" w:rsidP="00AD62B7">
      <w:pPr>
        <w:rPr>
          <w:sz w:val="22"/>
          <w:szCs w:val="22"/>
        </w:rPr>
      </w:pPr>
    </w:p>
    <w:p w14:paraId="1E9F21E8" w14:textId="77777777" w:rsidR="00AD62B7" w:rsidRPr="00633159" w:rsidRDefault="00AD62B7" w:rsidP="00AD62B7">
      <w:pPr>
        <w:rPr>
          <w:sz w:val="22"/>
          <w:szCs w:val="22"/>
        </w:rPr>
      </w:pPr>
      <w:r w:rsidRPr="00633159">
        <w:rPr>
          <w:sz w:val="22"/>
          <w:szCs w:val="22"/>
        </w:rPr>
        <w:t>Motion was made by Thompson, seconded by Colbeck and unanimously carried to adjourn the meeting at 6:18 p.m.</w:t>
      </w:r>
    </w:p>
    <w:p w14:paraId="2E2ED354" w14:textId="77777777" w:rsidR="00AD62B7" w:rsidRPr="00633159" w:rsidRDefault="00AD62B7" w:rsidP="00AD62B7">
      <w:pPr>
        <w:rPr>
          <w:sz w:val="22"/>
          <w:szCs w:val="22"/>
        </w:rPr>
      </w:pPr>
    </w:p>
    <w:p w14:paraId="79BF8408" w14:textId="77777777" w:rsidR="00AD62B7" w:rsidRPr="00633159" w:rsidRDefault="00AD62B7" w:rsidP="00AD62B7">
      <w:pPr>
        <w:rPr>
          <w:sz w:val="22"/>
          <w:szCs w:val="22"/>
        </w:rPr>
      </w:pPr>
    </w:p>
    <w:p w14:paraId="7F6E7BED" w14:textId="77777777" w:rsidR="00AD62B7" w:rsidRPr="00633159" w:rsidRDefault="00AD62B7" w:rsidP="00AD62B7">
      <w:pPr>
        <w:rPr>
          <w:sz w:val="22"/>
          <w:szCs w:val="22"/>
        </w:rPr>
      </w:pP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u w:val="single"/>
        </w:rPr>
        <w:tab/>
      </w:r>
      <w:r w:rsidRPr="00633159">
        <w:rPr>
          <w:sz w:val="22"/>
          <w:szCs w:val="22"/>
          <w:u w:val="single"/>
        </w:rPr>
        <w:tab/>
      </w:r>
      <w:r w:rsidRPr="00633159">
        <w:rPr>
          <w:sz w:val="22"/>
          <w:szCs w:val="22"/>
          <w:u w:val="single"/>
        </w:rPr>
        <w:tab/>
      </w:r>
      <w:r w:rsidRPr="00633159">
        <w:rPr>
          <w:sz w:val="22"/>
          <w:szCs w:val="22"/>
          <w:u w:val="single"/>
        </w:rPr>
        <w:tab/>
      </w:r>
      <w:r w:rsidRPr="00633159">
        <w:rPr>
          <w:sz w:val="22"/>
          <w:szCs w:val="22"/>
          <w:u w:val="single"/>
        </w:rPr>
        <w:tab/>
      </w:r>
      <w:r w:rsidRPr="00633159">
        <w:rPr>
          <w:sz w:val="22"/>
          <w:szCs w:val="22"/>
          <w:u w:val="single"/>
        </w:rPr>
        <w:tab/>
      </w:r>
    </w:p>
    <w:p w14:paraId="40BE2FF0" w14:textId="324B3AF0" w:rsidR="00AD62B7" w:rsidRPr="00633159" w:rsidRDefault="00AD62B7" w:rsidP="00AD62B7">
      <w:pPr>
        <w:rPr>
          <w:sz w:val="22"/>
          <w:szCs w:val="22"/>
        </w:rPr>
      </w:pP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t>Dan Delan</w:t>
      </w:r>
      <w:r w:rsidR="00957F9E">
        <w:rPr>
          <w:sz w:val="22"/>
          <w:szCs w:val="22"/>
        </w:rPr>
        <w:t>e</w:t>
      </w:r>
      <w:r w:rsidRPr="00633159">
        <w:rPr>
          <w:sz w:val="22"/>
          <w:szCs w:val="22"/>
        </w:rPr>
        <w:t>y</w:t>
      </w:r>
    </w:p>
    <w:p w14:paraId="6557D604" w14:textId="77777777" w:rsidR="00AD62B7" w:rsidRPr="00633159" w:rsidRDefault="00AD62B7" w:rsidP="00AD62B7">
      <w:pPr>
        <w:rPr>
          <w:sz w:val="22"/>
          <w:szCs w:val="22"/>
        </w:rPr>
      </w:pP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r>
      <w:r w:rsidRPr="00633159">
        <w:rPr>
          <w:sz w:val="22"/>
          <w:szCs w:val="22"/>
        </w:rPr>
        <w:tab/>
        <w:t>Mayor</w:t>
      </w:r>
    </w:p>
    <w:p w14:paraId="06717459" w14:textId="77777777" w:rsidR="00AD62B7" w:rsidRPr="00633159" w:rsidRDefault="00AD62B7" w:rsidP="00AD62B7">
      <w:pPr>
        <w:rPr>
          <w:sz w:val="22"/>
          <w:szCs w:val="22"/>
        </w:rPr>
      </w:pPr>
    </w:p>
    <w:p w14:paraId="2F5BA81D" w14:textId="77777777" w:rsidR="00AD62B7" w:rsidRPr="00633159" w:rsidRDefault="00AD62B7" w:rsidP="00AD62B7">
      <w:pPr>
        <w:rPr>
          <w:sz w:val="22"/>
          <w:szCs w:val="22"/>
        </w:rPr>
      </w:pPr>
    </w:p>
    <w:p w14:paraId="25951CD9" w14:textId="77777777" w:rsidR="00AD62B7" w:rsidRPr="00633159" w:rsidRDefault="00AD62B7" w:rsidP="00AD62B7">
      <w:pPr>
        <w:rPr>
          <w:sz w:val="22"/>
          <w:szCs w:val="22"/>
        </w:rPr>
      </w:pPr>
      <w:r w:rsidRPr="00633159">
        <w:rPr>
          <w:sz w:val="22"/>
          <w:szCs w:val="22"/>
        </w:rPr>
        <w:t>ATTEST:</w:t>
      </w:r>
    </w:p>
    <w:p w14:paraId="2EF38116" w14:textId="77777777" w:rsidR="00AD62B7" w:rsidRPr="00633159" w:rsidRDefault="00AD62B7" w:rsidP="00AD62B7">
      <w:pPr>
        <w:rPr>
          <w:sz w:val="22"/>
          <w:szCs w:val="22"/>
        </w:rPr>
      </w:pPr>
    </w:p>
    <w:p w14:paraId="341003EE" w14:textId="77777777" w:rsidR="00AD62B7" w:rsidRPr="00633159" w:rsidRDefault="00AD62B7" w:rsidP="00AD62B7">
      <w:pPr>
        <w:rPr>
          <w:sz w:val="22"/>
          <w:szCs w:val="22"/>
        </w:rPr>
      </w:pPr>
    </w:p>
    <w:p w14:paraId="4AC5E595" w14:textId="77777777" w:rsidR="00AD62B7" w:rsidRPr="00633159" w:rsidRDefault="00AD62B7" w:rsidP="00AD62B7">
      <w:pPr>
        <w:rPr>
          <w:sz w:val="22"/>
          <w:szCs w:val="22"/>
        </w:rPr>
      </w:pPr>
      <w:r w:rsidRPr="00633159">
        <w:rPr>
          <w:sz w:val="22"/>
          <w:szCs w:val="22"/>
          <w:u w:val="single"/>
        </w:rPr>
        <w:tab/>
      </w:r>
      <w:r w:rsidRPr="00633159">
        <w:rPr>
          <w:sz w:val="22"/>
          <w:szCs w:val="22"/>
          <w:u w:val="single"/>
        </w:rPr>
        <w:tab/>
      </w:r>
      <w:r w:rsidRPr="00633159">
        <w:rPr>
          <w:sz w:val="22"/>
          <w:szCs w:val="22"/>
          <w:u w:val="single"/>
        </w:rPr>
        <w:tab/>
      </w:r>
      <w:r w:rsidRPr="00633159">
        <w:rPr>
          <w:sz w:val="22"/>
          <w:szCs w:val="22"/>
          <w:u w:val="single"/>
        </w:rPr>
        <w:tab/>
      </w:r>
      <w:r w:rsidRPr="00633159">
        <w:rPr>
          <w:sz w:val="22"/>
          <w:szCs w:val="22"/>
          <w:u w:val="single"/>
        </w:rPr>
        <w:tab/>
      </w:r>
      <w:r w:rsidRPr="00633159">
        <w:rPr>
          <w:sz w:val="22"/>
          <w:szCs w:val="22"/>
          <w:u w:val="single"/>
        </w:rPr>
        <w:tab/>
      </w:r>
    </w:p>
    <w:p w14:paraId="265D65EC" w14:textId="77777777" w:rsidR="00AD62B7" w:rsidRPr="00633159" w:rsidRDefault="00AD62B7" w:rsidP="00AD62B7">
      <w:pPr>
        <w:rPr>
          <w:sz w:val="22"/>
          <w:szCs w:val="22"/>
        </w:rPr>
      </w:pPr>
      <w:r w:rsidRPr="00633159">
        <w:rPr>
          <w:sz w:val="22"/>
          <w:szCs w:val="22"/>
        </w:rPr>
        <w:t>Stephanie LaBrune</w:t>
      </w:r>
    </w:p>
    <w:p w14:paraId="3EC95757" w14:textId="0E30A2F4" w:rsidR="0066641C" w:rsidRPr="00633159" w:rsidRDefault="00AD62B7">
      <w:pPr>
        <w:rPr>
          <w:sz w:val="22"/>
          <w:szCs w:val="22"/>
        </w:rPr>
      </w:pPr>
      <w:r w:rsidRPr="00633159">
        <w:rPr>
          <w:sz w:val="22"/>
          <w:szCs w:val="22"/>
        </w:rPr>
        <w:t xml:space="preserve">Assistant City Administrator/Clerk </w:t>
      </w:r>
    </w:p>
    <w:sectPr w:rsidR="0066641C" w:rsidRPr="00633159" w:rsidSect="0063315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7676E"/>
    <w:multiLevelType w:val="hybridMultilevel"/>
    <w:tmpl w:val="8498418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1B170937"/>
    <w:multiLevelType w:val="hybridMultilevel"/>
    <w:tmpl w:val="5E42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25607">
    <w:abstractNumId w:val="0"/>
  </w:num>
  <w:num w:numId="2" w16cid:durableId="93922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45"/>
    <w:rsid w:val="00001245"/>
    <w:rsid w:val="00014F97"/>
    <w:rsid w:val="00284D7E"/>
    <w:rsid w:val="00633159"/>
    <w:rsid w:val="0066641C"/>
    <w:rsid w:val="00957F9E"/>
    <w:rsid w:val="00965553"/>
    <w:rsid w:val="00981BD8"/>
    <w:rsid w:val="00AD62B7"/>
    <w:rsid w:val="00F149D3"/>
    <w:rsid w:val="00F216D4"/>
    <w:rsid w:val="00F27F77"/>
    <w:rsid w:val="00FE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0323"/>
  <w15:chartTrackingRefBased/>
  <w15:docId w15:val="{2C7E81E7-0755-40EA-88AD-182D317E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paragraph" w:styleId="ListParagraph">
    <w:name w:val="List Paragraph"/>
    <w:basedOn w:val="Normal"/>
    <w:uiPriority w:val="34"/>
    <w:qFormat/>
    <w:rsid w:val="00666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Deb Nelson</cp:lastModifiedBy>
  <cp:revision>2</cp:revision>
  <dcterms:created xsi:type="dcterms:W3CDTF">2024-05-14T13:55:00Z</dcterms:created>
  <dcterms:modified xsi:type="dcterms:W3CDTF">2024-05-14T16:57:00Z</dcterms:modified>
</cp:coreProperties>
</file>